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2A9" w:rsidRPr="00D762A9" w:rsidRDefault="00D762A9" w:rsidP="00D762A9">
      <w:pPr>
        <w:suppressAutoHyphens w:val="0"/>
        <w:spacing w:after="0" w:line="240" w:lineRule="auto"/>
        <w:jc w:val="both"/>
        <w:rPr>
          <w:b/>
          <w:lang w:eastAsia="en-US"/>
        </w:rPr>
      </w:pPr>
      <w:r w:rsidRPr="00D762A9">
        <w:rPr>
          <w:b/>
          <w:lang w:eastAsia="en-US"/>
        </w:rPr>
        <w:t>Novena Pentecoste 2023 – secondo giorno – sabato 20 maggio.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b/>
          <w:lang w:eastAsia="en-US"/>
        </w:rPr>
      </w:pPr>
      <w:r w:rsidRPr="00D762A9">
        <w:rPr>
          <w:b/>
          <w:lang w:eastAsia="en-US"/>
        </w:rPr>
        <w:t>Il grande Mistero dell’Alleanza.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b/>
          <w:lang w:eastAsia="en-US"/>
        </w:rPr>
      </w:pPr>
    </w:p>
    <w:p w:rsidR="00D762A9" w:rsidRPr="00D762A9" w:rsidRDefault="00D762A9" w:rsidP="00D762A9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D762A9">
        <w:rPr>
          <w:i/>
          <w:lang w:eastAsia="en-US"/>
        </w:rPr>
        <w:t>Prendete, e mangiatene tutti:</w:t>
      </w:r>
    </w:p>
    <w:p w:rsidR="00D762A9" w:rsidRPr="00D762A9" w:rsidRDefault="00D762A9" w:rsidP="00D762A9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D762A9">
        <w:rPr>
          <w:i/>
          <w:lang w:eastAsia="en-US"/>
        </w:rPr>
        <w:t>questo è il mio Corpo</w:t>
      </w:r>
    </w:p>
    <w:p w:rsidR="00D762A9" w:rsidRPr="00D762A9" w:rsidRDefault="00D762A9" w:rsidP="00D762A9">
      <w:pPr>
        <w:suppressAutoHyphens w:val="0"/>
        <w:spacing w:after="0" w:line="240" w:lineRule="auto"/>
        <w:jc w:val="right"/>
        <w:rPr>
          <w:i/>
          <w:lang w:eastAsia="en-US"/>
        </w:rPr>
      </w:pPr>
      <w:r w:rsidRPr="00D762A9">
        <w:rPr>
          <w:i/>
          <w:lang w:eastAsia="en-US"/>
        </w:rPr>
        <w:t xml:space="preserve">offerto in sacrificio per voi. 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  <w:r w:rsidRPr="00D762A9">
        <w:rPr>
          <w:lang w:eastAsia="en-US"/>
        </w:rPr>
        <w:t>Nella preghiera eucaristica n.4 c’è questa epiclesi: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D762A9">
        <w:rPr>
          <w:i/>
          <w:lang w:eastAsia="en-US"/>
        </w:rPr>
        <w:t>Ora ti preghiamo, o Padre: venga il tuo santo Spirito a santificare questi doni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D762A9">
        <w:rPr>
          <w:i/>
          <w:lang w:eastAsia="en-US"/>
        </w:rPr>
        <w:t>perché diventino il Corpo e il Sangue del Signore nostro, Gesù Cristo,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i/>
          <w:lang w:eastAsia="en-US"/>
        </w:rPr>
      </w:pPr>
      <w:r w:rsidRPr="00D762A9">
        <w:rPr>
          <w:i/>
          <w:lang w:eastAsia="en-US"/>
        </w:rPr>
        <w:t>nella celebrazione di questo grande mistero, che ci ha lasciato come alleanza eterna.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i/>
          <w:lang w:eastAsia="en-US"/>
        </w:rPr>
      </w:pP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  <w:r w:rsidRPr="00D762A9">
        <w:rPr>
          <w:lang w:eastAsia="en-US"/>
        </w:rPr>
        <w:t>Epiclesi è una espressione ‘tecnica’ (dal greco </w:t>
      </w:r>
      <w:r w:rsidRPr="00D762A9">
        <w:rPr>
          <w:i/>
          <w:iCs/>
          <w:lang w:eastAsia="en-US"/>
        </w:rPr>
        <w:t>epìklēsis</w:t>
      </w:r>
      <w:r w:rsidRPr="00D762A9">
        <w:rPr>
          <w:lang w:eastAsia="en-US"/>
        </w:rPr>
        <w:t xml:space="preserve">, "invocazione") per indicare la parte della Preghiera Eucaristica in cui il celebrante, a nome del Popolo santo, invoca sui doni offerti la potenza dello Spirito Santo, affinché diventino il Corpo e il Sangue di Cristo. Questo momento c’è in tutte le preghiere eucaristiche e precede immediatamente la consacrazione e la memoria della cena del Signore. 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  <w:r w:rsidRPr="00D762A9">
        <w:rPr>
          <w:lang w:eastAsia="en-US"/>
        </w:rPr>
        <w:t xml:space="preserve">Questa azione santificatrice è propria dello Spirito che è santo e toglie ogni possibile visione ‘magica’ della consacrazione del pane e del vino. L’attore principale della </w:t>
      </w:r>
      <w:proofErr w:type="gramStart"/>
      <w:r w:rsidRPr="00D762A9">
        <w:rPr>
          <w:lang w:eastAsia="en-US"/>
        </w:rPr>
        <w:t>S.Messa</w:t>
      </w:r>
      <w:proofErr w:type="gramEnd"/>
      <w:r w:rsidRPr="00D762A9">
        <w:rPr>
          <w:lang w:eastAsia="en-US"/>
        </w:rPr>
        <w:t xml:space="preserve"> è lo Spirito santo che può restituire consacrati i doni che la Sposa, convocata - sempre dallo stesso Spirito - in assemblea liturgica, ha offerto al suo Sposo. I doni consacrati sono il Corpo e il Sangue di Gesù, cioè la sua Pasqua che offre in dono alle donne e agli uomini la vita nella libertà. 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  <w:r w:rsidRPr="00D762A9">
        <w:rPr>
          <w:lang w:eastAsia="en-US"/>
        </w:rPr>
        <w:t xml:space="preserve">Senza l’invocazione allo Spirito non è possibile la presenza del sacrificio pasquale; senza questo sacrificio l’umanità sarebbe legata per sempre al dominio del peccato e alla solitudine di una vita che svanisce nella morte. 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  <w:r w:rsidRPr="00D762A9">
        <w:rPr>
          <w:lang w:eastAsia="en-US"/>
        </w:rPr>
        <w:t>Analizziamo con attenzione questa azione spirituale: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</w:p>
    <w:p w:rsidR="00D762A9" w:rsidRPr="00D762A9" w:rsidRDefault="00D762A9" w:rsidP="00D762A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lang w:eastAsia="en-US"/>
        </w:rPr>
      </w:pPr>
      <w:r w:rsidRPr="00D762A9">
        <w:rPr>
          <w:i/>
          <w:lang w:eastAsia="en-US"/>
        </w:rPr>
        <w:t>Venga il tuo Spirito</w:t>
      </w:r>
      <w:r w:rsidRPr="00D762A9">
        <w:rPr>
          <w:lang w:eastAsia="en-US"/>
        </w:rPr>
        <w:t xml:space="preserve">. Ma siamo sicuri che lo Spirito verrà? La risposta è affermativa perché è mandato dal Padre e dal Figlio. </w:t>
      </w:r>
      <w:r w:rsidRPr="00D762A9">
        <w:rPr>
          <w:lang w:eastAsia="en-US"/>
        </w:rPr>
        <w:t>È</w:t>
      </w:r>
      <w:r w:rsidRPr="00D762A9">
        <w:rPr>
          <w:lang w:eastAsia="en-US"/>
        </w:rPr>
        <w:t xml:space="preserve"> la promessa precisa che Gesù ha fatto ai suoi apostoli e ai suoi discepoli. La nostra fede non è una astrazione di concetti e di affermazioni ma è fondata sulla consegna della Parola che, da secoli e per tutti i secoli, la Chiesa offre di generazione in generazione. In Gesù il Padre mantiene tutte le sue promesse. </w:t>
      </w:r>
    </w:p>
    <w:p w:rsidR="00D762A9" w:rsidRPr="00D762A9" w:rsidRDefault="00D762A9" w:rsidP="00D762A9">
      <w:pPr>
        <w:suppressAutoHyphens w:val="0"/>
        <w:spacing w:after="0" w:line="240" w:lineRule="auto"/>
        <w:ind w:left="720"/>
        <w:contextualSpacing/>
        <w:jc w:val="both"/>
        <w:rPr>
          <w:i/>
          <w:lang w:eastAsia="en-US"/>
        </w:rPr>
      </w:pPr>
      <w:r w:rsidRPr="00D762A9">
        <w:rPr>
          <w:i/>
          <w:lang w:eastAsia="en-US"/>
        </w:rPr>
        <w:t>‘Andate dunque e fate discepoli tutti i popoli, battezzandoli nel nome del Padre e del Figlio e dello Spirito Santo, </w:t>
      </w:r>
      <w:r w:rsidRPr="00D762A9">
        <w:rPr>
          <w:i/>
          <w:vertAlign w:val="superscript"/>
          <w:lang w:eastAsia="en-US"/>
        </w:rPr>
        <w:t>20</w:t>
      </w:r>
      <w:r w:rsidRPr="00D762A9">
        <w:rPr>
          <w:i/>
          <w:lang w:eastAsia="en-US"/>
        </w:rPr>
        <w:t>insegnando loro a osservare tutto ciò che vi ho comandato. Ed ecco, io sono con voi tutti i giorni, fino alla fine del mondo’ (Mt 28, 19-20)</w:t>
      </w:r>
    </w:p>
    <w:p w:rsidR="00D762A9" w:rsidRPr="00D762A9" w:rsidRDefault="00D762A9" w:rsidP="00D762A9">
      <w:pPr>
        <w:suppressAutoHyphens w:val="0"/>
        <w:spacing w:after="0" w:line="240" w:lineRule="auto"/>
        <w:ind w:left="720"/>
        <w:contextualSpacing/>
        <w:jc w:val="both"/>
        <w:rPr>
          <w:i/>
          <w:lang w:eastAsia="en-US"/>
        </w:rPr>
      </w:pPr>
    </w:p>
    <w:p w:rsidR="00D762A9" w:rsidRPr="00D762A9" w:rsidRDefault="00D762A9" w:rsidP="00D762A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lang w:eastAsia="en-US"/>
        </w:rPr>
      </w:pPr>
      <w:r w:rsidRPr="00D762A9">
        <w:rPr>
          <w:i/>
          <w:lang w:eastAsia="en-US"/>
        </w:rPr>
        <w:t>Lo Spirito santifica e santificando rende realmente presente nei segni la Pasqua di Gesù</w:t>
      </w:r>
      <w:r w:rsidRPr="00D762A9">
        <w:rPr>
          <w:lang w:eastAsia="en-US"/>
        </w:rPr>
        <w:t>. Non è sbagliato concentrarsi sulla presenza di Gesù nell’Eucaristia, ma non si può dimenticare che la sua presenza è frutto dell’azione vivificante dello Spirito santo. La grandezza dei gesti della Liturgia risiede totalmente nella realtà trinitaria che essa rende presente. La Messa è un</w:t>
      </w:r>
      <w:r>
        <w:rPr>
          <w:lang w:eastAsia="en-US"/>
        </w:rPr>
        <w:t xml:space="preserve"> </w:t>
      </w:r>
      <w:r w:rsidRPr="00D762A9">
        <w:rPr>
          <w:lang w:eastAsia="en-US"/>
        </w:rPr>
        <w:t>evento in cui agiscono sia il Padre a cui è rivolta la preghiera, sia lo Spirito santo che trasforma il pane e il vino, sia Gesù-Figlio frutto della trasformazione dello Spirito. La contemplazione affettuosa e amorosa deve togliere a queste parole tutto ciò che sa di ‘astratto’ e di ‘formale’ per lasciarci esterefatti e commossi di fronte alla realtà di un evento che solo l’Amore (Spirito) può rendere possibile. Da questa azione suprema dello Spirito nasce la Chiesa e tutta la vita cristiana. Noi siamo in comunione con la Croce di Gesù e con la forza dell</w:t>
      </w:r>
      <w:r>
        <w:rPr>
          <w:lang w:eastAsia="en-US"/>
        </w:rPr>
        <w:t>o</w:t>
      </w:r>
      <w:r w:rsidRPr="00D762A9">
        <w:rPr>
          <w:lang w:eastAsia="en-US"/>
        </w:rPr>
        <w:t xml:space="preserve"> Spirito viviamo la comunione con il Padre. La Pasqua di Gesù legge la nostra vita e ce la spiega perché è lui la vita </w:t>
      </w:r>
      <w:r w:rsidRPr="00D762A9">
        <w:rPr>
          <w:lang w:eastAsia="en-US"/>
        </w:rPr>
        <w:t>(e</w:t>
      </w:r>
      <w:r w:rsidRPr="00D762A9">
        <w:rPr>
          <w:lang w:eastAsia="en-US"/>
        </w:rPr>
        <w:t xml:space="preserve"> non viceversa come spesso ci vien detto). </w:t>
      </w:r>
    </w:p>
    <w:p w:rsidR="00D762A9" w:rsidRPr="00D762A9" w:rsidRDefault="00D762A9" w:rsidP="00D762A9">
      <w:pPr>
        <w:suppressAutoHyphens w:val="0"/>
        <w:spacing w:after="0" w:line="240" w:lineRule="auto"/>
        <w:jc w:val="both"/>
        <w:rPr>
          <w:lang w:eastAsia="en-US"/>
        </w:rPr>
      </w:pPr>
    </w:p>
    <w:p w:rsidR="00D762A9" w:rsidRPr="00D762A9" w:rsidRDefault="00D762A9" w:rsidP="00D762A9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lang w:eastAsia="en-US"/>
        </w:rPr>
      </w:pPr>
      <w:r w:rsidRPr="00D762A9">
        <w:rPr>
          <w:i/>
          <w:lang w:eastAsia="en-US"/>
        </w:rPr>
        <w:t>Lo Spirito, creando la presenza reale della Pasqua</w:t>
      </w:r>
      <w:r>
        <w:rPr>
          <w:i/>
          <w:lang w:eastAsia="en-US"/>
        </w:rPr>
        <w:t>,</w:t>
      </w:r>
      <w:r w:rsidRPr="00D762A9">
        <w:rPr>
          <w:i/>
          <w:lang w:eastAsia="en-US"/>
        </w:rPr>
        <w:t xml:space="preserve"> ci dona la Grazia</w:t>
      </w:r>
      <w:r w:rsidRPr="00D762A9">
        <w:rPr>
          <w:lang w:eastAsia="en-US"/>
        </w:rPr>
        <w:t xml:space="preserve">. Sappiamo che c’è un ‘filo d’oro’ che lega indissolubilmente ogni parola biblica, dalla Genesi all’Apocalisse; questo ‘filo d’oro’ è l’Alleanza (Grazia). Il popolo cristiano è un popolo santo e sacerdotale, perché è il popolo dell’Alleanza definitiva nel corpo e sangue di Gesù offerti in sacrificio.  Questo è un dato di fatto; non </w:t>
      </w:r>
      <w:r w:rsidRPr="00D762A9">
        <w:rPr>
          <w:lang w:eastAsia="en-US"/>
        </w:rPr>
        <w:lastRenderedPageBreak/>
        <w:t xml:space="preserve">dipende né dal numero né dalla qualità della fede dei cristiani. I cristiani debbono prendere coscienza di essere il popolo santo; debbono sapere che la santità è il presupposto per la vita cristiana e non il frutto dell’impegno ascetico. </w:t>
      </w:r>
      <w:r w:rsidRPr="00D762A9">
        <w:rPr>
          <w:lang w:eastAsia="en-US"/>
        </w:rPr>
        <w:t>È</w:t>
      </w:r>
      <w:r w:rsidRPr="00D762A9">
        <w:rPr>
          <w:lang w:eastAsia="en-US"/>
        </w:rPr>
        <w:t xml:space="preserve"> triste vedere che l’Eucaristia, inno supremo della libertà nello Spirito, è diventato un ‘precetto’ da compiere per essere cristiani ‘praticanti’ (parola terribile!). Lo Spirito, che è amore e quindi piena libertà, offre sé stesso gratis e svela che tutto è dono perché la vita (quella che non muore) esce in abbondanza e senza sosta dalla gloria della Croce di Gesù. Vivere l’Eucaristia come una ‘cosa da fare’ (possibilmente in fretta) riduce il cristianesimo a una povera cosa perché non vive la pienezza della Grazia, cioè del dono incredibile e incommensurabile dello Spirito. </w:t>
      </w:r>
    </w:p>
    <w:p w:rsidR="00D762A9" w:rsidRPr="00D762A9" w:rsidRDefault="00D762A9" w:rsidP="00D762A9">
      <w:pPr>
        <w:suppressAutoHyphens w:val="0"/>
        <w:spacing w:after="0" w:line="240" w:lineRule="auto"/>
        <w:ind w:left="720"/>
        <w:contextualSpacing/>
        <w:jc w:val="both"/>
        <w:rPr>
          <w:lang w:eastAsia="en-US"/>
        </w:rPr>
      </w:pPr>
      <w:r w:rsidRPr="00D762A9">
        <w:rPr>
          <w:lang w:eastAsia="en-US"/>
        </w:rPr>
        <w:t>A Messa adoriamo Gesù, ma non dobbiamo dimenticare di adorare lo Spirito santo e di parlare con lui. In questo modo siamo davanti a Dio e possiamo chiamarlo ‘Padre’.</w:t>
      </w:r>
    </w:p>
    <w:p w:rsidR="00D762A9" w:rsidRPr="00D762A9" w:rsidRDefault="00D762A9" w:rsidP="00D762A9">
      <w:pPr>
        <w:suppressAutoHyphens w:val="0"/>
        <w:spacing w:after="0" w:line="240" w:lineRule="auto"/>
        <w:ind w:left="720"/>
        <w:contextualSpacing/>
        <w:jc w:val="both"/>
        <w:rPr>
          <w:lang w:eastAsia="en-US"/>
        </w:rPr>
      </w:pPr>
    </w:p>
    <w:p w:rsidR="00D762A9" w:rsidRPr="00D762A9" w:rsidRDefault="00D762A9" w:rsidP="00D762A9">
      <w:pPr>
        <w:suppressAutoHyphens w:val="0"/>
        <w:spacing w:after="0" w:line="240" w:lineRule="auto"/>
        <w:ind w:left="720"/>
        <w:contextualSpacing/>
        <w:jc w:val="both"/>
        <w:rPr>
          <w:i/>
          <w:sz w:val="18"/>
          <w:szCs w:val="18"/>
          <w:lang w:eastAsia="en-US"/>
        </w:rPr>
      </w:pPr>
      <w:r w:rsidRPr="00D762A9">
        <w:rPr>
          <w:i/>
          <w:sz w:val="18"/>
          <w:szCs w:val="18"/>
          <w:lang w:eastAsia="en-US"/>
        </w:rPr>
        <w:t>NB. Fare tutto ciò in pochi minuti è far morire la fede di inedia e porta tanta tristezza nei cristiani che pensano di dover fare qualcosa per Dio mentre lui ha già fatto tutto per noi. Abbiamo diritto ad una celebrazione ben fatta e con tutto il tempo necessario, al riparo da ogni premura e da ogni protagonismo clericale.</w:t>
      </w:r>
    </w:p>
    <w:p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7ABA"/>
    <w:multiLevelType w:val="hybridMultilevel"/>
    <w:tmpl w:val="0C22EC86"/>
    <w:lvl w:ilvl="0" w:tplc="ED4E488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72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A9"/>
    <w:rsid w:val="001307F2"/>
    <w:rsid w:val="0016511F"/>
    <w:rsid w:val="00285B06"/>
    <w:rsid w:val="005E53DD"/>
    <w:rsid w:val="00D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BAC2"/>
  <w15:chartTrackingRefBased/>
  <w15:docId w15:val="{D5C9F0A5-D30B-4F76-B11A-3FBA4CD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2023-05-20T04:56:00Z</dcterms:created>
  <dcterms:modified xsi:type="dcterms:W3CDTF">2023-05-20T05:03:00Z</dcterms:modified>
</cp:coreProperties>
</file>